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生命科学学院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2023年院级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“课程思政”建设</w:t>
      </w:r>
    </w:p>
    <w:p>
      <w:pPr>
        <w:ind w:firstLine="560" w:firstLineChars="200"/>
        <w:jc w:val="both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为了贯彻落实教育部《高等学校课程思政建设指导纲要》《贵州大学“课程思政”课堂教学改革实施方案》，充分发挥课堂教学主渠道在思想政治工作中的作用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。接学校通知后，我院积极开展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院级“课程思政”示范课程建设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工作。</w:t>
      </w:r>
      <w:bookmarkStart w:id="0" w:name="_GoBack"/>
      <w:bookmarkEnd w:id="0"/>
    </w:p>
    <w:p>
      <w:pPr>
        <w:ind w:firstLine="560" w:firstLineChars="200"/>
        <w:jc w:val="both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numPr>
          <w:ilvl w:val="0"/>
          <w:numId w:val="1"/>
        </w:numPr>
        <w:ind w:firstLine="562" w:firstLineChars="200"/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成立工作领导小组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组长：徐进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副组长：江龙、艾欢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组员：李祝、王志杰、杨贵利、张林成、罗睿、侯双双、吴晓娟</w:t>
      </w:r>
    </w:p>
    <w:p>
      <w:p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坚持党委统一领导、党政齐抓共管、学院各系、各科室紧密配合的工作领导体制和工作机制，统筹推进全院课程思政教育教学改革工作。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firstLine="562" w:firstLineChars="200"/>
        <w:jc w:val="both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“课程思政”建设情况</w:t>
      </w:r>
    </w:p>
    <w:p>
      <w:pPr>
        <w:numPr>
          <w:ilvl w:val="0"/>
          <w:numId w:val="2"/>
        </w:numPr>
        <w:ind w:firstLine="560" w:firstLineChars="200"/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学院“</w:t>
      </w:r>
      <w:r>
        <w:rPr>
          <w:rFonts w:hint="eastAsia" w:ascii="宋体" w:hAnsi="宋体" w:eastAsia="宋体" w:cs="宋体"/>
          <w:sz w:val="28"/>
          <w:szCs w:val="28"/>
        </w:rPr>
        <w:t>课程思政”建设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，领导重视、机构健全、保障有力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学院根据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学校</w:t>
      </w:r>
      <w:r>
        <w:rPr>
          <w:rFonts w:hint="eastAsia" w:ascii="宋体" w:hAnsi="宋体" w:eastAsia="宋体" w:cs="宋体"/>
          <w:sz w:val="28"/>
          <w:szCs w:val="28"/>
        </w:rPr>
        <w:t>关于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课程</w:t>
      </w:r>
      <w:r>
        <w:rPr>
          <w:rFonts w:hint="eastAsia" w:ascii="宋体" w:hAnsi="宋体" w:eastAsia="宋体" w:cs="宋体"/>
          <w:sz w:val="28"/>
          <w:szCs w:val="28"/>
        </w:rPr>
        <w:t>思想政治建设的要求，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根据之前制定的《生命科学学院“课程思政”示范专业课程建设实施方案（试行）》，在学院</w:t>
      </w:r>
      <w:r>
        <w:rPr>
          <w:rFonts w:hint="eastAsia" w:ascii="宋体" w:hAnsi="宋体" w:eastAsia="宋体" w:cs="宋体"/>
          <w:sz w:val="28"/>
          <w:szCs w:val="28"/>
        </w:rPr>
        <w:t>党委领导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下</w:t>
      </w:r>
      <w:r>
        <w:rPr>
          <w:rFonts w:hint="eastAsia" w:ascii="宋体" w:hAnsi="宋体" w:eastAsia="宋体" w:cs="宋体"/>
          <w:sz w:val="28"/>
          <w:szCs w:val="28"/>
        </w:rPr>
        <w:t>，把握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课程思政”建设工作的方向和目标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副院长江龙</w:t>
      </w:r>
      <w:r>
        <w:rPr>
          <w:rFonts w:hint="eastAsia" w:ascii="宋体" w:hAnsi="宋体" w:eastAsia="宋体" w:cs="宋体"/>
          <w:sz w:val="28"/>
          <w:szCs w:val="28"/>
        </w:rPr>
        <w:t>负责学院“课程思政”建设工作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开展</w:t>
      </w:r>
      <w:r>
        <w:rPr>
          <w:rFonts w:hint="eastAsia" w:ascii="宋体" w:hAnsi="宋体" w:eastAsia="宋体" w:cs="宋体"/>
          <w:sz w:val="28"/>
          <w:szCs w:val="28"/>
        </w:rPr>
        <w:t>,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督促检查</w:t>
      </w:r>
      <w:r>
        <w:rPr>
          <w:rFonts w:hint="eastAsia" w:ascii="宋体" w:hAnsi="宋体" w:eastAsia="宋体" w:cs="宋体"/>
          <w:sz w:val="28"/>
          <w:szCs w:val="28"/>
        </w:rPr>
        <w:t>“课程思政”建设情况。由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各</w:t>
      </w:r>
      <w:r>
        <w:rPr>
          <w:rFonts w:hint="eastAsia" w:ascii="宋体" w:hAnsi="宋体" w:eastAsia="宋体" w:cs="宋体"/>
          <w:sz w:val="28"/>
          <w:szCs w:val="28"/>
        </w:rPr>
        <w:t>教研室具体负责实施学院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各</w:t>
      </w:r>
      <w:r>
        <w:rPr>
          <w:rFonts w:hint="eastAsia" w:ascii="宋体" w:hAnsi="宋体" w:eastAsia="宋体" w:cs="宋体"/>
          <w:sz w:val="28"/>
          <w:szCs w:val="28"/>
        </w:rPr>
        <w:t>专业的“课程思政”建设工作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，教研室主任和各系党支部书记共同负责组织实施，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工作任务落实到系（教研室）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由学院教学科研科负责收集、汇总及相关材料提供的服务保障工作。形成了融教育、管理、服务为一体，全面组织开展我院</w:t>
      </w:r>
      <w:r>
        <w:rPr>
          <w:rFonts w:hint="eastAsia" w:ascii="宋体" w:hAnsi="宋体" w:eastAsia="宋体" w:cs="宋体"/>
          <w:sz w:val="28"/>
          <w:szCs w:val="28"/>
        </w:rPr>
        <w:t>“课程思政”建设工作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（二）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学院“</w:t>
      </w:r>
      <w:r>
        <w:rPr>
          <w:rFonts w:hint="eastAsia" w:ascii="宋体" w:hAnsi="宋体" w:eastAsia="宋体" w:cs="宋体"/>
          <w:sz w:val="28"/>
          <w:szCs w:val="28"/>
        </w:rPr>
        <w:t>课程思政”建设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要求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各教研室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专业课程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充分挖掘和运用各门课程蕴含的思想政治教育元素，延伸思想政治教育的相关设计，教学方法和手段的改革要为全面实现课程思政的目标所服务，根据不同专业的性质特点，把握好要挖掘拓展的重点。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（三）学院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课程思政”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建设实施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根据学校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要求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，开展了9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专业核心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课程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课程思政”建设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生物科学专业：《科技协作与文献检索》，满建民副教授担任课程负责人；《环境生物学》，王晓宇副教授担任课程负责人；《生物统计附实验设计》，徐宁讲师担任课程负责人。生物技术专业：《免疫学》，辛智海副教授担任课程负责人；《生物统计附实验设计》，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金晶讲师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担任课程负责人；《分子育种》，张林成讲师担任课程负责人。生态学：《旅游生态学》，周长威副教授担任课程负责人；《生态工程》，徐明讲师担任课程负责人；《污染生态学》，刘媛讲师担任课程负责人。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每门课程在课程负责人的带领下，由课程团队人员共同进行课程思政建设，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从两方面做好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课程思政”建设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工作。一是弘扬主旋律，思想政治上与党中央保持高度一致，深刻理解和把握思想政治的精神实质，与时俱进，争取把相关思想政治精神融入到教学中，准确传达给学生；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是认真研讨课程思政改革，加强体现“课程思政”特点的教学大纲的编写工作，紧扣课程思政主题，选编整理总结3-5个包含设计方案与实施成果的典型教学案例。各教研室开展教研活动,集中讨论教学中的重点、难点、热点问题，交流教学经验。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我院“课程思政”建设充分发挥课堂主渠道在高校思想政治工作中的作用，使专业课程与思想政治理论课程同向同行，形成协同效应，切实将知识传授与价值引领的理念融入人才培养全过程，努力提升课程育人实效。“课程思政”建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循课程自身规律，结合课程内容和特点，通过典型案例等教学素材的合理运用，结合“生态文明建设”相关内容，将社会主义核心价值观、法制意识、社会责任、四个自信、人文情怀、创新意识、科学素养、工匠精神等相关德育元素融入课程教学和改革的各环节，实现思想政治教育与知识体系教育的有机统一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注重把辩证唯物主义、历史唯物主义贯穿渗透到专业课教学中，引导学生增强人与自然环境和谐共生意识，将科学精神和人文精神有机结合，明确人类共同发展进步的历史担当。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" w:eastAsia="仿宋_GB2312"/>
          <w:sz w:val="28"/>
          <w:szCs w:val="28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" w:eastAsia="仿宋_GB2312"/>
          <w:sz w:val="28"/>
          <w:szCs w:val="28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" w:eastAsia="仿宋_GB2312"/>
          <w:sz w:val="28"/>
          <w:szCs w:val="28"/>
        </w:rPr>
      </w:pPr>
    </w:p>
    <w:p>
      <w:pPr>
        <w:numPr>
          <w:ilvl w:val="0"/>
          <w:numId w:val="0"/>
        </w:numPr>
        <w:ind w:leftChars="0"/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生命科学学院</w:t>
      </w:r>
    </w:p>
    <w:p>
      <w:pPr>
        <w:numPr>
          <w:ilvl w:val="0"/>
          <w:numId w:val="0"/>
        </w:numPr>
        <w:ind w:leftChars="0"/>
        <w:jc w:val="right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011528"/>
    <w:multiLevelType w:val="singleLevel"/>
    <w:tmpl w:val="2C0115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B4DB45"/>
    <w:multiLevelType w:val="singleLevel"/>
    <w:tmpl w:val="43B4DB4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MGFjNDlmMzc2MjEwMGQ1MmI3ZmM1NDExMTk3YjkifQ=="/>
  </w:docVars>
  <w:rsids>
    <w:rsidRoot w:val="36113E45"/>
    <w:rsid w:val="01987FE8"/>
    <w:rsid w:val="04A667D4"/>
    <w:rsid w:val="04BC3FEE"/>
    <w:rsid w:val="07105A7B"/>
    <w:rsid w:val="07624C3F"/>
    <w:rsid w:val="08852948"/>
    <w:rsid w:val="08B64998"/>
    <w:rsid w:val="09B25466"/>
    <w:rsid w:val="0AA55BAE"/>
    <w:rsid w:val="0C3E178C"/>
    <w:rsid w:val="0D7407BE"/>
    <w:rsid w:val="0F3A3876"/>
    <w:rsid w:val="101F7860"/>
    <w:rsid w:val="11DF640B"/>
    <w:rsid w:val="15F31CC5"/>
    <w:rsid w:val="16575312"/>
    <w:rsid w:val="17CA6FDF"/>
    <w:rsid w:val="1A721C0D"/>
    <w:rsid w:val="1AA81BEC"/>
    <w:rsid w:val="1B794E42"/>
    <w:rsid w:val="20C26F15"/>
    <w:rsid w:val="24DA01B7"/>
    <w:rsid w:val="290F0B95"/>
    <w:rsid w:val="29600246"/>
    <w:rsid w:val="32784579"/>
    <w:rsid w:val="36113E45"/>
    <w:rsid w:val="385B4EEC"/>
    <w:rsid w:val="38E6798D"/>
    <w:rsid w:val="3CD96B98"/>
    <w:rsid w:val="3D67403A"/>
    <w:rsid w:val="41981549"/>
    <w:rsid w:val="42004812"/>
    <w:rsid w:val="437101AA"/>
    <w:rsid w:val="44111CE8"/>
    <w:rsid w:val="483A08AA"/>
    <w:rsid w:val="4A4821A4"/>
    <w:rsid w:val="4AE44CD1"/>
    <w:rsid w:val="4B220934"/>
    <w:rsid w:val="4C250F06"/>
    <w:rsid w:val="4C453E95"/>
    <w:rsid w:val="50F41AD3"/>
    <w:rsid w:val="51B81B12"/>
    <w:rsid w:val="55540CA5"/>
    <w:rsid w:val="55AC6D33"/>
    <w:rsid w:val="5AF04BB3"/>
    <w:rsid w:val="5D29698E"/>
    <w:rsid w:val="5F1F5F05"/>
    <w:rsid w:val="60667058"/>
    <w:rsid w:val="656672C3"/>
    <w:rsid w:val="6A102F95"/>
    <w:rsid w:val="6A706146"/>
    <w:rsid w:val="71081111"/>
    <w:rsid w:val="729416C2"/>
    <w:rsid w:val="75CD25F7"/>
    <w:rsid w:val="75E46A7C"/>
    <w:rsid w:val="79C54573"/>
    <w:rsid w:val="7AA94B13"/>
    <w:rsid w:val="7CE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1466</Words>
  <Characters>1473</Characters>
  <Lines>0</Lines>
  <Paragraphs>0</Paragraphs>
  <TotalTime>281</TotalTime>
  <ScaleCrop>false</ScaleCrop>
  <LinksUpToDate>false</LinksUpToDate>
  <CharactersWithSpaces>1474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2021-12-06T00:59:00Z</dcterms:created>
  <dc:creator>Administrator</dc:creator>
  <cp:lastModifiedBy>Administrator</cp:lastModifiedBy>
  <cp:lastPrinted>2022-11-29T07:11:00Z</cp:lastPrinted>
  <dcterms:modified xsi:type="dcterms:W3CDTF">2024-01-10T04:04:08Z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5D3BE212E909498EA6CF56D5852380F8</vt:lpwstr>
  </property>
</Properties>
</file>